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721F" w:rsidRPr="00312CD7" w:rsidRDefault="0049721F">
      <w:pPr>
        <w:rPr>
          <w:rFonts w:ascii="Maiandra GD" w:hAnsi="Maiandra GD"/>
          <w:caps/>
          <w:sz w:val="28"/>
          <w:szCs w:val="28"/>
        </w:rPr>
      </w:pPr>
      <w:r w:rsidRPr="00312CD7">
        <w:rPr>
          <w:rFonts w:ascii="Maiandra GD" w:hAnsi="Maiandra GD"/>
          <w:caps/>
          <w:sz w:val="28"/>
          <w:szCs w:val="28"/>
        </w:rPr>
        <w:t>Telescope Construction</w:t>
      </w:r>
    </w:p>
    <w:p w:rsidR="0049721F" w:rsidRPr="00312CD7" w:rsidRDefault="0049721F">
      <w:pPr>
        <w:rPr>
          <w:rFonts w:ascii="Maiandra GD" w:hAnsi="Maiandra GD"/>
        </w:rPr>
      </w:pPr>
    </w:p>
    <w:p w:rsidR="006A71BB" w:rsidRPr="00312CD7" w:rsidRDefault="00A11693">
      <w:pPr>
        <w:rPr>
          <w:rFonts w:ascii="Maiandra GD" w:hAnsi="Maiandra GD"/>
          <w:sz w:val="24"/>
          <w:szCs w:val="24"/>
        </w:rPr>
      </w:pPr>
      <w:r w:rsidRPr="00312CD7">
        <w:rPr>
          <w:rFonts w:ascii="Maiandra GD" w:hAnsi="Maiandra GD"/>
          <w:sz w:val="24"/>
          <w:szCs w:val="24"/>
        </w:rPr>
        <w:t>Seven Crosscutting Concepts</w:t>
      </w:r>
    </w:p>
    <w:p w:rsidR="00A11693" w:rsidRPr="00312CD7" w:rsidRDefault="00A11693">
      <w:pPr>
        <w:rPr>
          <w:rFonts w:ascii="Maiandra GD" w:hAnsi="Maiandra GD"/>
          <w:sz w:val="24"/>
          <w:szCs w:val="24"/>
        </w:rPr>
      </w:pPr>
    </w:p>
    <w:p w:rsidR="00A11693" w:rsidRPr="00312CD7" w:rsidRDefault="00A11693" w:rsidP="00A11693">
      <w:pPr>
        <w:pStyle w:val="ListParagraph"/>
        <w:numPr>
          <w:ilvl w:val="0"/>
          <w:numId w:val="1"/>
        </w:numPr>
        <w:rPr>
          <w:rFonts w:ascii="Maiandra GD" w:hAnsi="Maiandra GD"/>
          <w:sz w:val="24"/>
          <w:szCs w:val="24"/>
        </w:rPr>
      </w:pPr>
      <w:r w:rsidRPr="00312CD7">
        <w:rPr>
          <w:rFonts w:ascii="Maiandra GD" w:hAnsi="Maiandra GD"/>
          <w:i/>
          <w:sz w:val="24"/>
          <w:szCs w:val="24"/>
        </w:rPr>
        <w:t xml:space="preserve">Patterns. </w:t>
      </w:r>
      <w:r w:rsidRPr="00312CD7">
        <w:rPr>
          <w:rFonts w:ascii="Maiandra GD" w:hAnsi="Maiandra GD"/>
          <w:sz w:val="24"/>
          <w:szCs w:val="24"/>
        </w:rPr>
        <w:t xml:space="preserve"> Observed patterns of forms and events guide organization and classification, and they prompt questions about relationships and the factors that influence them.</w:t>
      </w:r>
    </w:p>
    <w:p w:rsidR="002F6EA8" w:rsidRPr="00312CD7" w:rsidRDefault="002F6EA8" w:rsidP="002F6EA8">
      <w:pPr>
        <w:pStyle w:val="ListParagraph"/>
        <w:rPr>
          <w:rFonts w:ascii="Maiandra GD" w:hAnsi="Maiandra GD"/>
          <w:i/>
          <w:color w:val="FF0000"/>
          <w:sz w:val="24"/>
          <w:szCs w:val="24"/>
        </w:rPr>
      </w:pPr>
      <w:r w:rsidRPr="00312CD7">
        <w:rPr>
          <w:rFonts w:ascii="Maiandra GD" w:hAnsi="Maiandra GD"/>
          <w:i/>
          <w:color w:val="FF0000"/>
          <w:sz w:val="24"/>
          <w:szCs w:val="24"/>
        </w:rPr>
        <w:t>Observe patterns of how lenses refract light, as well as classifying</w:t>
      </w:r>
      <w:r w:rsidR="00C51201" w:rsidRPr="00312CD7">
        <w:rPr>
          <w:rFonts w:ascii="Maiandra GD" w:hAnsi="Maiandra GD"/>
          <w:i/>
          <w:color w:val="FF0000"/>
          <w:sz w:val="24"/>
          <w:szCs w:val="24"/>
        </w:rPr>
        <w:t xml:space="preserve"> lenses by student measured</w:t>
      </w:r>
      <w:r w:rsidRPr="00312CD7">
        <w:rPr>
          <w:rFonts w:ascii="Maiandra GD" w:hAnsi="Maiandra GD"/>
          <w:i/>
          <w:color w:val="FF0000"/>
          <w:sz w:val="24"/>
          <w:szCs w:val="24"/>
        </w:rPr>
        <w:t xml:space="preserve"> focal length.</w:t>
      </w:r>
    </w:p>
    <w:p w:rsidR="00A11693" w:rsidRPr="00312CD7" w:rsidRDefault="00A11693" w:rsidP="00A11693">
      <w:pPr>
        <w:pStyle w:val="ListParagraph"/>
        <w:numPr>
          <w:ilvl w:val="0"/>
          <w:numId w:val="1"/>
        </w:numPr>
        <w:rPr>
          <w:rFonts w:ascii="Maiandra GD" w:hAnsi="Maiandra GD"/>
          <w:sz w:val="24"/>
          <w:szCs w:val="24"/>
        </w:rPr>
      </w:pPr>
      <w:r w:rsidRPr="00312CD7">
        <w:rPr>
          <w:rFonts w:ascii="Maiandra GD" w:hAnsi="Maiandra GD"/>
          <w:i/>
          <w:sz w:val="24"/>
          <w:szCs w:val="24"/>
        </w:rPr>
        <w:t>Cause and effect:</w:t>
      </w:r>
      <w:r w:rsidRPr="00312CD7">
        <w:rPr>
          <w:rFonts w:ascii="Maiandra GD" w:hAnsi="Maiandra GD"/>
          <w:sz w:val="24"/>
          <w:szCs w:val="24"/>
        </w:rPr>
        <w:t xml:space="preserve"> </w:t>
      </w:r>
      <w:r w:rsidRPr="00312CD7">
        <w:rPr>
          <w:rFonts w:ascii="Maiandra GD" w:hAnsi="Maiandra GD"/>
          <w:i/>
          <w:sz w:val="24"/>
          <w:szCs w:val="24"/>
        </w:rPr>
        <w:t xml:space="preserve">Mechanism and explanation. </w:t>
      </w:r>
      <w:r w:rsidRPr="00312CD7">
        <w:rPr>
          <w:rFonts w:ascii="Maiandra GD" w:hAnsi="Maiandra GD"/>
          <w:sz w:val="24"/>
          <w:szCs w:val="24"/>
        </w:rPr>
        <w:t>Events have causes, sometimes simple, sometimes multifaceted. A major activity of science is investigating and explaining causal relationships and the mechanisms by which they are mediated. Such mechanisms can then be tested across given contexts and used to predict and explain events in new contexts.</w:t>
      </w:r>
    </w:p>
    <w:p w:rsidR="002F6EA8" w:rsidRPr="00312CD7" w:rsidRDefault="00C51201" w:rsidP="002F6EA8">
      <w:pPr>
        <w:pStyle w:val="ListParagraph"/>
        <w:rPr>
          <w:rFonts w:ascii="Maiandra GD" w:hAnsi="Maiandra GD"/>
          <w:color w:val="FF0000"/>
          <w:sz w:val="24"/>
          <w:szCs w:val="24"/>
        </w:rPr>
      </w:pPr>
      <w:r w:rsidRPr="00312CD7">
        <w:rPr>
          <w:rFonts w:ascii="Maiandra GD" w:hAnsi="Maiandra GD"/>
          <w:i/>
          <w:color w:val="FF0000"/>
          <w:sz w:val="24"/>
          <w:szCs w:val="24"/>
        </w:rPr>
        <w:t xml:space="preserve">Observe </w:t>
      </w:r>
      <w:r w:rsidR="002F6EA8" w:rsidRPr="00312CD7">
        <w:rPr>
          <w:rFonts w:ascii="Maiandra GD" w:hAnsi="Maiandra GD"/>
          <w:i/>
          <w:color w:val="FF0000"/>
          <w:sz w:val="24"/>
          <w:szCs w:val="24"/>
        </w:rPr>
        <w:t>how the sh</w:t>
      </w:r>
      <w:r w:rsidRPr="00312CD7">
        <w:rPr>
          <w:rFonts w:ascii="Maiandra GD" w:hAnsi="Maiandra GD"/>
          <w:i/>
          <w:color w:val="FF0000"/>
          <w:sz w:val="24"/>
          <w:szCs w:val="24"/>
        </w:rPr>
        <w:t xml:space="preserve">ape of </w:t>
      </w:r>
      <w:r w:rsidR="002F6EA8" w:rsidRPr="00312CD7">
        <w:rPr>
          <w:rFonts w:ascii="Maiandra GD" w:hAnsi="Maiandra GD"/>
          <w:i/>
          <w:color w:val="FF0000"/>
          <w:sz w:val="24"/>
          <w:szCs w:val="24"/>
        </w:rPr>
        <w:t xml:space="preserve">lenses effects </w:t>
      </w:r>
      <w:r w:rsidRPr="00312CD7">
        <w:rPr>
          <w:rFonts w:ascii="Maiandra GD" w:hAnsi="Maiandra GD"/>
          <w:i/>
          <w:color w:val="FF0000"/>
          <w:sz w:val="24"/>
          <w:szCs w:val="24"/>
        </w:rPr>
        <w:t>the light refraction.</w:t>
      </w:r>
      <w:r w:rsidR="002F6EA8" w:rsidRPr="00312CD7">
        <w:rPr>
          <w:rFonts w:ascii="Maiandra GD" w:hAnsi="Maiandra GD"/>
          <w:i/>
          <w:color w:val="FF0000"/>
          <w:sz w:val="24"/>
          <w:szCs w:val="24"/>
        </w:rPr>
        <w:t xml:space="preserve"> </w:t>
      </w:r>
    </w:p>
    <w:p w:rsidR="00A11693" w:rsidRPr="00312CD7" w:rsidRDefault="00A11693" w:rsidP="00A11693">
      <w:pPr>
        <w:pStyle w:val="ListParagraph"/>
        <w:numPr>
          <w:ilvl w:val="0"/>
          <w:numId w:val="1"/>
        </w:numPr>
        <w:rPr>
          <w:rFonts w:ascii="Maiandra GD" w:hAnsi="Maiandra GD"/>
          <w:sz w:val="24"/>
          <w:szCs w:val="24"/>
        </w:rPr>
      </w:pPr>
      <w:r w:rsidRPr="00312CD7">
        <w:rPr>
          <w:rFonts w:ascii="Maiandra GD" w:hAnsi="Maiandra GD"/>
          <w:i/>
          <w:sz w:val="24"/>
          <w:szCs w:val="24"/>
        </w:rPr>
        <w:t>Structure and function.</w:t>
      </w:r>
      <w:r w:rsidR="00C51201" w:rsidRPr="00312CD7">
        <w:rPr>
          <w:rFonts w:ascii="Maiandra GD" w:hAnsi="Maiandra GD"/>
          <w:sz w:val="24"/>
          <w:szCs w:val="24"/>
        </w:rPr>
        <w:t xml:space="preserve"> The</w:t>
      </w:r>
      <w:r w:rsidRPr="00312CD7">
        <w:rPr>
          <w:rFonts w:ascii="Maiandra GD" w:hAnsi="Maiandra GD"/>
          <w:sz w:val="24"/>
          <w:szCs w:val="24"/>
        </w:rPr>
        <w:t xml:space="preserve"> way in which an object or living thing is shaped and its substructure determine many of its properties and functions.</w:t>
      </w:r>
    </w:p>
    <w:p w:rsidR="00FF4416" w:rsidRPr="00312CD7" w:rsidRDefault="00C51201" w:rsidP="00FF4416">
      <w:pPr>
        <w:pStyle w:val="ListParagraph"/>
        <w:rPr>
          <w:rFonts w:ascii="Maiandra GD" w:hAnsi="Maiandra GD"/>
          <w:i/>
          <w:color w:val="FF0000"/>
          <w:sz w:val="24"/>
          <w:szCs w:val="24"/>
        </w:rPr>
      </w:pPr>
      <w:r w:rsidRPr="00312CD7">
        <w:rPr>
          <w:rFonts w:ascii="Maiandra GD" w:hAnsi="Maiandra GD"/>
          <w:i/>
          <w:color w:val="FF0000"/>
          <w:sz w:val="24"/>
          <w:szCs w:val="24"/>
        </w:rPr>
        <w:t>The shape and structure of both the telescope and lenses determine how the light will refract, as well as the functionality of the constructed instrument.</w:t>
      </w:r>
    </w:p>
    <w:p w:rsidR="00A11693" w:rsidRPr="00312CD7" w:rsidRDefault="00A11693" w:rsidP="00A11693">
      <w:pPr>
        <w:rPr>
          <w:rFonts w:ascii="Maiandra GD" w:hAnsi="Maiandra GD"/>
          <w:sz w:val="24"/>
          <w:szCs w:val="24"/>
        </w:rPr>
      </w:pPr>
    </w:p>
    <w:p w:rsidR="00A11693" w:rsidRPr="00312CD7" w:rsidRDefault="00A11693" w:rsidP="00A11693">
      <w:pPr>
        <w:rPr>
          <w:rFonts w:ascii="Maiandra GD" w:hAnsi="Maiandra GD"/>
          <w:sz w:val="24"/>
          <w:szCs w:val="24"/>
        </w:rPr>
      </w:pPr>
      <w:r w:rsidRPr="00312CD7">
        <w:rPr>
          <w:rFonts w:ascii="Maiandra GD" w:hAnsi="Maiandra GD"/>
          <w:sz w:val="24"/>
          <w:szCs w:val="24"/>
        </w:rPr>
        <w:t>8 Stan</w:t>
      </w:r>
      <w:r w:rsidR="0049721F" w:rsidRPr="00312CD7">
        <w:rPr>
          <w:rFonts w:ascii="Maiandra GD" w:hAnsi="Maiandra GD"/>
          <w:sz w:val="24"/>
          <w:szCs w:val="24"/>
        </w:rPr>
        <w:t>dards for Mathematical Practice</w:t>
      </w:r>
    </w:p>
    <w:p w:rsidR="00A11693" w:rsidRPr="00312CD7" w:rsidRDefault="00A11693" w:rsidP="00A11693">
      <w:pPr>
        <w:rPr>
          <w:rFonts w:ascii="Maiandra GD" w:hAnsi="Maiandra GD"/>
          <w:sz w:val="24"/>
          <w:szCs w:val="24"/>
        </w:rPr>
      </w:pPr>
    </w:p>
    <w:p w:rsidR="00D97136" w:rsidRPr="00312CD7" w:rsidRDefault="0076091A" w:rsidP="00D97136">
      <w:pPr>
        <w:pStyle w:val="ListParagraph"/>
        <w:numPr>
          <w:ilvl w:val="0"/>
          <w:numId w:val="3"/>
        </w:numPr>
        <w:rPr>
          <w:rFonts w:ascii="Maiandra GD" w:hAnsi="Maiandra GD"/>
          <w:sz w:val="24"/>
          <w:szCs w:val="24"/>
        </w:rPr>
      </w:pPr>
      <w:r w:rsidRPr="00312CD7">
        <w:rPr>
          <w:rFonts w:ascii="Maiandra GD" w:hAnsi="Maiandra GD"/>
          <w:i/>
          <w:sz w:val="24"/>
          <w:szCs w:val="24"/>
        </w:rPr>
        <w:t xml:space="preserve">Model with Mathematics. </w:t>
      </w:r>
      <w:r w:rsidRPr="00312CD7">
        <w:rPr>
          <w:rFonts w:ascii="Maiandra GD" w:hAnsi="Maiandra GD"/>
          <w:sz w:val="24"/>
          <w:szCs w:val="24"/>
        </w:rPr>
        <w:t>Mathematically proficient students can apply the mathematics they know to solve problems arising in everyday life, society, and the workplace. Mathematically proficient students who can apply what they know are comfortable making assumptions and approximations to simplify a complicated situation, realizing that these may need revision later. They routinely interpret their mathematical results in the context of the situation and reflect on whether the results make sense, possibly improving the model if it has not served its purpose.</w:t>
      </w:r>
    </w:p>
    <w:p w:rsidR="00D10D50" w:rsidRPr="00312CD7" w:rsidRDefault="00D10D50" w:rsidP="00D10D50">
      <w:pPr>
        <w:pStyle w:val="ListParagraph"/>
        <w:rPr>
          <w:rFonts w:ascii="Maiandra GD" w:hAnsi="Maiandra GD"/>
          <w:color w:val="FF0000"/>
          <w:sz w:val="24"/>
          <w:szCs w:val="24"/>
        </w:rPr>
      </w:pPr>
      <w:r w:rsidRPr="00312CD7">
        <w:rPr>
          <w:rFonts w:ascii="Maiandra GD" w:hAnsi="Maiandra GD"/>
          <w:i/>
          <w:color w:val="FF0000"/>
          <w:sz w:val="24"/>
          <w:szCs w:val="24"/>
        </w:rPr>
        <w:t>Students will activate prior knowledge of mathematical content to solve proportions and measure distances essential to interpreting their telescope data.</w:t>
      </w:r>
    </w:p>
    <w:p w:rsidR="0076091A" w:rsidRPr="00312CD7" w:rsidRDefault="0076091A" w:rsidP="00D97136">
      <w:pPr>
        <w:pStyle w:val="ListParagraph"/>
        <w:numPr>
          <w:ilvl w:val="0"/>
          <w:numId w:val="3"/>
        </w:numPr>
        <w:rPr>
          <w:rFonts w:ascii="Maiandra GD" w:hAnsi="Maiandra GD"/>
          <w:sz w:val="24"/>
          <w:szCs w:val="24"/>
        </w:rPr>
      </w:pPr>
      <w:r w:rsidRPr="00312CD7">
        <w:rPr>
          <w:rFonts w:ascii="Maiandra GD" w:hAnsi="Maiandra GD"/>
          <w:i/>
          <w:sz w:val="24"/>
          <w:szCs w:val="24"/>
        </w:rPr>
        <w:t>Look for and make use of structure.</w:t>
      </w:r>
      <w:r w:rsidRPr="00312CD7">
        <w:rPr>
          <w:rFonts w:ascii="Maiandra GD" w:hAnsi="Maiandra GD"/>
          <w:sz w:val="24"/>
          <w:szCs w:val="24"/>
        </w:rPr>
        <w:t xml:space="preserve"> Mathematically proficient students look closely to discern a pattern or structure. They can step back for an overview and shift perspective. They can see complicated things as being composed of several objects.</w:t>
      </w:r>
    </w:p>
    <w:p w:rsidR="00D10D50" w:rsidRPr="00312CD7" w:rsidRDefault="00D10D50" w:rsidP="00D10D50">
      <w:pPr>
        <w:pStyle w:val="ListParagraph"/>
        <w:rPr>
          <w:rFonts w:ascii="Maiandra GD" w:hAnsi="Maiandra GD"/>
          <w:color w:val="FF0000"/>
          <w:sz w:val="24"/>
          <w:szCs w:val="24"/>
        </w:rPr>
      </w:pPr>
      <w:r w:rsidRPr="00312CD7">
        <w:rPr>
          <w:rFonts w:ascii="Maiandra GD" w:hAnsi="Maiandra GD"/>
          <w:i/>
          <w:color w:val="FF0000"/>
          <w:sz w:val="24"/>
          <w:szCs w:val="24"/>
        </w:rPr>
        <w:t xml:space="preserve">Students will discover patterns and correlations between the </w:t>
      </w:r>
      <w:r w:rsidR="0049721F" w:rsidRPr="00312CD7">
        <w:rPr>
          <w:rFonts w:ascii="Maiandra GD" w:hAnsi="Maiandra GD"/>
          <w:i/>
          <w:color w:val="FF0000"/>
          <w:sz w:val="24"/>
          <w:szCs w:val="24"/>
        </w:rPr>
        <w:t>structures</w:t>
      </w:r>
      <w:r w:rsidRPr="00312CD7">
        <w:rPr>
          <w:rFonts w:ascii="Maiandra GD" w:hAnsi="Maiandra GD"/>
          <w:i/>
          <w:color w:val="FF0000"/>
          <w:sz w:val="24"/>
          <w:szCs w:val="24"/>
        </w:rPr>
        <w:t xml:space="preserve"> of lenses, object placement, focal points, </w:t>
      </w:r>
      <w:proofErr w:type="spellStart"/>
      <w:proofErr w:type="gramStart"/>
      <w:r w:rsidRPr="00312CD7">
        <w:rPr>
          <w:rFonts w:ascii="Maiandra GD" w:hAnsi="Maiandra GD"/>
          <w:i/>
          <w:color w:val="FF0000"/>
          <w:sz w:val="24"/>
          <w:szCs w:val="24"/>
        </w:rPr>
        <w:t>ect</w:t>
      </w:r>
      <w:proofErr w:type="spellEnd"/>
      <w:proofErr w:type="gramEnd"/>
      <w:r w:rsidRPr="00312CD7">
        <w:rPr>
          <w:rFonts w:ascii="Maiandra GD" w:hAnsi="Maiandra GD"/>
          <w:i/>
          <w:color w:val="FF0000"/>
          <w:sz w:val="24"/>
          <w:szCs w:val="24"/>
        </w:rPr>
        <w:t xml:space="preserve">. </w:t>
      </w:r>
      <w:proofErr w:type="gramStart"/>
      <w:r w:rsidRPr="00312CD7">
        <w:rPr>
          <w:rFonts w:ascii="Maiandra GD" w:hAnsi="Maiandra GD"/>
          <w:i/>
          <w:color w:val="FF0000"/>
          <w:sz w:val="24"/>
          <w:szCs w:val="24"/>
        </w:rPr>
        <w:t>to</w:t>
      </w:r>
      <w:proofErr w:type="gramEnd"/>
      <w:r w:rsidRPr="00312CD7">
        <w:rPr>
          <w:rFonts w:ascii="Maiandra GD" w:hAnsi="Maiandra GD"/>
          <w:i/>
          <w:color w:val="FF0000"/>
          <w:sz w:val="24"/>
          <w:szCs w:val="24"/>
        </w:rPr>
        <w:t xml:space="preserve"> make conjectures concerning their telescopes.</w:t>
      </w:r>
    </w:p>
    <w:p w:rsidR="0076091A" w:rsidRPr="00312CD7" w:rsidRDefault="0076091A" w:rsidP="00D97136">
      <w:pPr>
        <w:pStyle w:val="ListParagraph"/>
        <w:numPr>
          <w:ilvl w:val="0"/>
          <w:numId w:val="3"/>
        </w:numPr>
        <w:rPr>
          <w:rFonts w:ascii="Maiandra GD" w:hAnsi="Maiandra GD"/>
          <w:sz w:val="24"/>
          <w:szCs w:val="24"/>
        </w:rPr>
      </w:pPr>
      <w:r w:rsidRPr="00312CD7">
        <w:rPr>
          <w:rFonts w:ascii="Maiandra GD" w:hAnsi="Maiandra GD"/>
          <w:i/>
          <w:sz w:val="24"/>
          <w:szCs w:val="24"/>
        </w:rPr>
        <w:t xml:space="preserve">Look for and express regularity in repeated reasoning. </w:t>
      </w:r>
      <w:r w:rsidRPr="00312CD7">
        <w:rPr>
          <w:rFonts w:ascii="Maiandra GD" w:hAnsi="Maiandra GD"/>
          <w:sz w:val="24"/>
          <w:szCs w:val="24"/>
        </w:rPr>
        <w:t>Mathematically proficient students notice if calculations are repeated, and look both for general methods and for shortcuts. As they work to solve a problem, mathematically proficient students maintain oversight of the process, while attending to the detail. They continually evaluate the reasonableness of their intermediate results.</w:t>
      </w:r>
    </w:p>
    <w:p w:rsidR="00D10D50" w:rsidRPr="00312CD7" w:rsidRDefault="00D10D50" w:rsidP="00D10D50">
      <w:pPr>
        <w:pStyle w:val="ListParagraph"/>
        <w:rPr>
          <w:rFonts w:ascii="Maiandra GD" w:hAnsi="Maiandra GD"/>
          <w:color w:val="FF0000"/>
          <w:sz w:val="24"/>
          <w:szCs w:val="24"/>
        </w:rPr>
      </w:pPr>
      <w:r w:rsidRPr="00312CD7">
        <w:rPr>
          <w:rFonts w:ascii="Maiandra GD" w:hAnsi="Maiandra GD"/>
          <w:i/>
          <w:color w:val="FF0000"/>
          <w:sz w:val="24"/>
          <w:szCs w:val="24"/>
        </w:rPr>
        <w:t xml:space="preserve">Students will see a pattern as they begin to discover what type of lens they are looking through, and use the pattern to make subsequent discoveries concerning other lenses. </w:t>
      </w:r>
    </w:p>
    <w:sectPr w:rsidR="00D10D50" w:rsidRPr="00312CD7" w:rsidSect="00A11693">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iandra GD">
    <w:panose1 w:val="020E0502030308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6938A6"/>
    <w:multiLevelType w:val="hybridMultilevel"/>
    <w:tmpl w:val="CF988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C962B6B"/>
    <w:multiLevelType w:val="hybridMultilevel"/>
    <w:tmpl w:val="D61A5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4AA7863"/>
    <w:multiLevelType w:val="hybridMultilevel"/>
    <w:tmpl w:val="9A1EDE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drawingGridHorizontalSpacing w:val="110"/>
  <w:displayHorizontalDrawingGridEvery w:val="2"/>
  <w:characterSpacingControl w:val="doNotCompress"/>
  <w:compat/>
  <w:rsids>
    <w:rsidRoot w:val="00A11693"/>
    <w:rsid w:val="002F6EA8"/>
    <w:rsid w:val="00312CD7"/>
    <w:rsid w:val="00447478"/>
    <w:rsid w:val="0049721F"/>
    <w:rsid w:val="006A71BB"/>
    <w:rsid w:val="0076091A"/>
    <w:rsid w:val="009009D0"/>
    <w:rsid w:val="00A11693"/>
    <w:rsid w:val="00C51201"/>
    <w:rsid w:val="00D10D50"/>
    <w:rsid w:val="00D97136"/>
    <w:rsid w:val="00E564C4"/>
    <w:rsid w:val="00FF441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71B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11693"/>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1</Pages>
  <Words>415</Words>
  <Characters>2368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Mitchell School District</Company>
  <LinksUpToDate>false</LinksUpToDate>
  <CharactersWithSpaces>2778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Mitchell Middle School</dc:creator>
  <cp:keywords/>
  <dc:description/>
  <cp:lastModifiedBy>Mitchell Middle School</cp:lastModifiedBy>
  <cp:revision>8</cp:revision>
  <dcterms:created xsi:type="dcterms:W3CDTF">2012-07-09T21:40:00Z</dcterms:created>
  <dcterms:modified xsi:type="dcterms:W3CDTF">2012-07-09T23:16:00Z</dcterms:modified>
</cp:coreProperties>
</file>